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5812"/>
        <w:gridCol w:w="3686"/>
      </w:tblGrid>
      <w:tr w:rsidR="00807B4D">
        <w:trPr>
          <w:trHeight w:val="1245"/>
        </w:trPr>
        <w:tc>
          <w:tcPr>
            <w:tcW w:w="581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bookmarkStart w:id="0" w:name="_Toc57314690"/>
          <w:bookmarkStart w:id="1" w:name="_Toc69729004"/>
          <w:p w:rsidR="00807B4D" w:rsidRDefault="00B3489B">
            <w:pPr>
              <w:spacing w:line="240" w:lineRule="auto"/>
              <w:ind w:firstLine="0"/>
              <w:contextualSpacing/>
              <w:rPr>
                <w:rFonts w:ascii="PF Din Text Cond Pro Light" w:hAnsi="PF Din Text Cond Pro Light"/>
                <w:sz w:val="22"/>
                <w:szCs w:val="22"/>
              </w:rPr>
            </w:pPr>
            <w:r>
              <w:rPr>
                <w:rFonts w:ascii="PF Din Text Cond Pro Light" w:hAnsi="PF Din Text Cond Pro Light"/>
                <w:noProof/>
                <w:sz w:val="22"/>
                <w:szCs w:val="22"/>
              </w:rPr>
              <mc:AlternateContent>
                <mc:Choice Requires="wpg">
                  <w:drawing>
                    <wp:inline distT="0" distB="0" distL="0" distR="0">
                      <wp:extent cx="2085975" cy="723900"/>
                      <wp:effectExtent l="0" t="0" r="0" b="0"/>
                      <wp:docPr id="1" name="_x0000_s1027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</pic:nvPicPr>
                            <pic:blipFill>
                              <a:blip r:embed="rId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085975" cy="723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164.25pt;height:57.00pt;mso-wrap-distance-left:0.00pt;mso-wrap-distance-top:0.00pt;mso-wrap-distance-right:0.00pt;mso-wrap-distance-bottom:0.00pt;" stroked="f">
                      <v:path textboxrect="0,0,0,0"/>
                      <v:imagedata r:id="rId12" o:title=""/>
                    </v:shape>
                  </w:pict>
                </mc:Fallback>
              </mc:AlternateContent>
            </w:r>
            <w:r>
              <w:rPr>
                <w:sz w:val="22"/>
                <w:szCs w:val="22"/>
              </w:rPr>
              <w:tab/>
            </w:r>
          </w:p>
          <w:p w:rsidR="00807B4D" w:rsidRDefault="00807B4D">
            <w:pPr>
              <w:spacing w:line="240" w:lineRule="auto"/>
              <w:ind w:left="-105"/>
              <w:contextualSpacing/>
              <w:rPr>
                <w:rFonts w:ascii="PF Din Text Cond Pro Light" w:hAnsi="PF Din Text Cond Pro Light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Публичное акционерное</w:t>
            </w:r>
          </w:p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общество</w:t>
            </w:r>
          </w:p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 xml:space="preserve">«Россети Центр и Приволжье» </w:t>
            </w:r>
          </w:p>
          <w:p w:rsidR="00807B4D" w:rsidRDefault="00B3489B">
            <w:pPr>
              <w:spacing w:line="240" w:lineRule="auto"/>
              <w:ind w:right="747" w:firstLine="0"/>
              <w:contextualSpacing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Филиал ПАО "Россети Центр и Приволжье" - "Калугаэнерго"</w:t>
            </w:r>
          </w:p>
        </w:tc>
      </w:tr>
    </w:tbl>
    <w:p w:rsidR="00807B4D" w:rsidRDefault="00B3489B">
      <w:pPr>
        <w:pStyle w:val="1"/>
        <w:numPr>
          <w:ilvl w:val="0"/>
          <w:numId w:val="0"/>
        </w:numPr>
        <w:spacing w:before="240" w:after="0"/>
        <w:jc w:val="center"/>
        <w:rPr>
          <w:rFonts w:ascii="Times New Roman" w:hAnsi="Times New Roman"/>
          <w:sz w:val="24"/>
          <w:szCs w:val="22"/>
        </w:rPr>
      </w:pPr>
      <w:r>
        <w:rPr>
          <w:rFonts w:ascii="Times New Roman" w:hAnsi="Times New Roman"/>
          <w:sz w:val="24"/>
          <w:szCs w:val="22"/>
        </w:rPr>
        <w:t>Протокол очно-заочного заседания закупочной комиссии</w:t>
      </w:r>
    </w:p>
    <w:p w:rsidR="00807B4D" w:rsidRDefault="00B3489B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4"/>
          <w:szCs w:val="22"/>
        </w:rPr>
      </w:pPr>
      <w:r>
        <w:rPr>
          <w:rFonts w:ascii="Times New Roman" w:hAnsi="Times New Roman"/>
          <w:sz w:val="24"/>
          <w:szCs w:val="22"/>
        </w:rPr>
        <w:t xml:space="preserve">по утверждению проекта извещения о проведении Запроса цен </w:t>
      </w:r>
    </w:p>
    <w:p w:rsidR="00807B4D" w:rsidRDefault="00B3489B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4"/>
          <w:szCs w:val="22"/>
        </w:rPr>
        <w:t>по результатам конкурентного предварительного отбора</w:t>
      </w:r>
    </w:p>
    <w:tbl>
      <w:tblPr>
        <w:tblW w:w="10441" w:type="dxa"/>
        <w:tblLayout w:type="fixed"/>
        <w:tblLook w:val="04A0" w:firstRow="1" w:lastRow="0" w:firstColumn="1" w:lastColumn="0" w:noHBand="0" w:noVBand="1"/>
      </w:tblPr>
      <w:tblGrid>
        <w:gridCol w:w="3652"/>
        <w:gridCol w:w="3458"/>
        <w:gridCol w:w="3331"/>
      </w:tblGrid>
      <w:tr w:rsidR="00807B4D">
        <w:trPr>
          <w:trHeight w:val="1140"/>
        </w:trPr>
        <w:tc>
          <w:tcPr>
            <w:tcW w:w="36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0A57AC" w:rsidP="00306060">
            <w:pPr>
              <w:keepNext/>
              <w:keepLines/>
              <w:spacing w:before="240" w:after="240"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</w:t>
            </w:r>
            <w:r w:rsidR="00306060">
              <w:rPr>
                <w:b/>
                <w:sz w:val="22"/>
                <w:szCs w:val="22"/>
              </w:rPr>
              <w:t>01</w:t>
            </w:r>
            <w:r w:rsidR="00B3489B">
              <w:rPr>
                <w:b/>
                <w:sz w:val="22"/>
                <w:szCs w:val="22"/>
              </w:rPr>
              <w:t xml:space="preserve">» </w:t>
            </w:r>
            <w:r w:rsidR="00306060">
              <w:rPr>
                <w:b/>
                <w:sz w:val="22"/>
                <w:szCs w:val="22"/>
              </w:rPr>
              <w:t>сентября</w:t>
            </w:r>
            <w:r w:rsidR="00B3489B">
              <w:rPr>
                <w:b/>
                <w:sz w:val="22"/>
                <w:szCs w:val="22"/>
              </w:rPr>
              <w:t xml:space="preserve"> 202</w:t>
            </w:r>
            <w:r w:rsidR="006A7AD1">
              <w:rPr>
                <w:b/>
                <w:sz w:val="22"/>
                <w:szCs w:val="22"/>
              </w:rPr>
              <w:t>6</w:t>
            </w:r>
            <w:r w:rsidR="00B3489B">
              <w:rPr>
                <w:b/>
                <w:sz w:val="22"/>
                <w:szCs w:val="22"/>
              </w:rPr>
              <w:t xml:space="preserve"> года</w:t>
            </w:r>
          </w:p>
        </w:tc>
        <w:tc>
          <w:tcPr>
            <w:tcW w:w="345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807B4D">
            <w:pPr>
              <w:keepNext/>
              <w:keepLines/>
              <w:spacing w:before="240" w:after="240"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807B4D" w:rsidRDefault="00B3489B">
            <w:pPr>
              <w:keepNext/>
              <w:keepLines/>
              <w:spacing w:after="24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Калуга</w:t>
            </w:r>
          </w:p>
        </w:tc>
        <w:tc>
          <w:tcPr>
            <w:tcW w:w="333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B3489B" w:rsidP="00306060">
            <w:pPr>
              <w:keepNext/>
              <w:keepLines/>
              <w:tabs>
                <w:tab w:val="left" w:pos="90"/>
              </w:tabs>
              <w:spacing w:before="240" w:after="240" w:line="240" w:lineRule="auto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0</w:t>
            </w:r>
            <w:r w:rsidR="00515A99">
              <w:rPr>
                <w:b/>
                <w:sz w:val="22"/>
                <w:szCs w:val="22"/>
              </w:rPr>
              <w:t>4</w:t>
            </w:r>
            <w:r w:rsidR="00306060">
              <w:rPr>
                <w:b/>
                <w:sz w:val="22"/>
                <w:szCs w:val="22"/>
              </w:rPr>
              <w:t>61</w:t>
            </w:r>
            <w:r>
              <w:rPr>
                <w:b/>
                <w:sz w:val="22"/>
                <w:szCs w:val="22"/>
              </w:rPr>
              <w:t>-КА-2</w:t>
            </w:r>
            <w:bookmarkEnd w:id="0"/>
            <w:bookmarkEnd w:id="1"/>
            <w:r w:rsidR="006A7AD1">
              <w:rPr>
                <w:b/>
                <w:sz w:val="22"/>
                <w:szCs w:val="22"/>
              </w:rPr>
              <w:t>6</w:t>
            </w:r>
          </w:p>
        </w:tc>
      </w:tr>
    </w:tbl>
    <w:p w:rsidR="00807B4D" w:rsidRPr="00515A99" w:rsidRDefault="00B3489B" w:rsidP="00683731">
      <w:pPr>
        <w:keepNext/>
        <w:keepLines/>
        <w:spacing w:line="240" w:lineRule="auto"/>
        <w:rPr>
          <w:b/>
          <w:i/>
          <w:sz w:val="20"/>
        </w:rPr>
      </w:pPr>
      <w:r w:rsidRPr="004E1BCB">
        <w:rPr>
          <w:b/>
          <w:sz w:val="20"/>
        </w:rPr>
        <w:t xml:space="preserve">ПРЕДМЕТ ЗАКУПКИ: </w:t>
      </w:r>
      <w:r w:rsidRPr="004E1BCB">
        <w:rPr>
          <w:sz w:val="20"/>
        </w:rPr>
        <w:t xml:space="preserve">право на заключение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«</w:t>
      </w:r>
      <w:r w:rsidR="00306060" w:rsidRPr="00306060">
        <w:rPr>
          <w:b/>
          <w:i/>
          <w:sz w:val="20"/>
        </w:rPr>
        <w:t xml:space="preserve">ПИР СМР Реконструкция ВЛ-10 </w:t>
      </w:r>
      <w:proofErr w:type="spellStart"/>
      <w:r w:rsidR="00306060" w:rsidRPr="00306060">
        <w:rPr>
          <w:b/>
          <w:i/>
          <w:sz w:val="20"/>
        </w:rPr>
        <w:t>кВ</w:t>
      </w:r>
      <w:proofErr w:type="spellEnd"/>
      <w:r w:rsidR="00306060" w:rsidRPr="00306060">
        <w:rPr>
          <w:b/>
          <w:i/>
          <w:sz w:val="20"/>
        </w:rPr>
        <w:t>, реконструкция ТП № 1102 «</w:t>
      </w:r>
      <w:proofErr w:type="spellStart"/>
      <w:r w:rsidR="00306060" w:rsidRPr="00306060">
        <w:rPr>
          <w:b/>
          <w:i/>
          <w:sz w:val="20"/>
        </w:rPr>
        <w:t>Тяпкино</w:t>
      </w:r>
      <w:proofErr w:type="spellEnd"/>
      <w:r w:rsidR="00306060" w:rsidRPr="00306060">
        <w:rPr>
          <w:b/>
          <w:i/>
          <w:sz w:val="20"/>
        </w:rPr>
        <w:t xml:space="preserve">», строительствоКТП-160-10/0,4 </w:t>
      </w:r>
      <w:proofErr w:type="spellStart"/>
      <w:r w:rsidR="00306060" w:rsidRPr="00306060">
        <w:rPr>
          <w:b/>
          <w:i/>
          <w:sz w:val="20"/>
        </w:rPr>
        <w:t>кВ</w:t>
      </w:r>
      <w:proofErr w:type="spellEnd"/>
      <w:r w:rsidR="00306060" w:rsidRPr="00306060">
        <w:rPr>
          <w:b/>
          <w:i/>
          <w:sz w:val="20"/>
        </w:rPr>
        <w:t xml:space="preserve">, строительство ВЛ-0,4 </w:t>
      </w:r>
      <w:proofErr w:type="spellStart"/>
      <w:r w:rsidR="00306060" w:rsidRPr="00306060">
        <w:rPr>
          <w:b/>
          <w:i/>
          <w:sz w:val="20"/>
        </w:rPr>
        <w:t>кВ.</w:t>
      </w:r>
      <w:proofErr w:type="spellEnd"/>
      <w:r w:rsidR="00306060" w:rsidRPr="00306060">
        <w:rPr>
          <w:b/>
          <w:i/>
          <w:sz w:val="20"/>
        </w:rPr>
        <w:t xml:space="preserve"> Калужская область, Жуковский район, д. </w:t>
      </w:r>
      <w:proofErr w:type="spellStart"/>
      <w:r w:rsidR="00306060" w:rsidRPr="00306060">
        <w:rPr>
          <w:b/>
          <w:i/>
          <w:sz w:val="20"/>
        </w:rPr>
        <w:t>Тяпкино</w:t>
      </w:r>
      <w:proofErr w:type="spellEnd"/>
      <w:r w:rsidR="00306060" w:rsidRPr="00306060">
        <w:rPr>
          <w:b/>
          <w:i/>
          <w:sz w:val="20"/>
        </w:rPr>
        <w:t>, д. Никольские хутора. Этап 76/2026(Г)</w:t>
      </w:r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B3489B">
      <w:pPr>
        <w:keepNext/>
        <w:keepLines/>
        <w:spacing w:before="120" w:line="240" w:lineRule="auto"/>
        <w:rPr>
          <w:sz w:val="20"/>
        </w:rPr>
      </w:pPr>
      <w:r w:rsidRPr="004E1BCB">
        <w:rPr>
          <w:sz w:val="20"/>
        </w:rPr>
        <w:t xml:space="preserve">Запрос цен по результатам конкурентного предварительного отбора </w:t>
      </w:r>
      <w:r w:rsidRPr="004E1BCB">
        <w:rPr>
          <w:iCs/>
          <w:sz w:val="20"/>
        </w:rPr>
        <w:t>(Далее – запрос цен)</w:t>
      </w:r>
      <w:r w:rsidRPr="004E1BCB">
        <w:rPr>
          <w:sz w:val="20"/>
        </w:rPr>
        <w:t xml:space="preserve"> проводится на основании распоряжения </w:t>
      </w:r>
      <w:r w:rsidR="00331A37" w:rsidRPr="004E1BCB">
        <w:rPr>
          <w:b/>
          <w:sz w:val="20"/>
        </w:rPr>
        <w:t xml:space="preserve">№ </w:t>
      </w:r>
      <w:r w:rsidR="00F06EB4">
        <w:rPr>
          <w:b/>
          <w:sz w:val="20"/>
        </w:rPr>
        <w:t>КаЭ-8</w:t>
      </w:r>
      <w:r w:rsidR="00306060">
        <w:rPr>
          <w:b/>
          <w:sz w:val="20"/>
        </w:rPr>
        <w:t>82p от 27</w:t>
      </w:r>
      <w:r w:rsidR="00224441" w:rsidRPr="00224441">
        <w:rPr>
          <w:b/>
          <w:sz w:val="20"/>
        </w:rPr>
        <w:t>.0</w:t>
      </w:r>
      <w:r w:rsidR="00F06EB4">
        <w:rPr>
          <w:b/>
          <w:sz w:val="20"/>
        </w:rPr>
        <w:t>8</w:t>
      </w:r>
      <w:r w:rsidR="00224441" w:rsidRPr="00224441">
        <w:rPr>
          <w:b/>
          <w:sz w:val="20"/>
        </w:rPr>
        <w:t>.2026 года</w:t>
      </w:r>
      <w:r w:rsidRPr="004E1BCB">
        <w:rPr>
          <w:sz w:val="20"/>
        </w:rPr>
        <w:t>.</w:t>
      </w:r>
    </w:p>
    <w:p w:rsidR="00807B4D" w:rsidRPr="004E1BCB" w:rsidRDefault="00B3489B">
      <w:pPr>
        <w:keepNext/>
        <w:keepLines/>
        <w:spacing w:before="240" w:after="120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состав закупочной комиссии:</w:t>
      </w:r>
    </w:p>
    <w:tbl>
      <w:tblPr>
        <w:tblW w:w="102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72"/>
        <w:gridCol w:w="8026"/>
      </w:tblGrid>
      <w:tr w:rsidR="00807B4D" w:rsidRPr="004E1BCB">
        <w:trPr>
          <w:trHeight w:val="510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keepNext/>
              <w:keepLines/>
              <w:spacing w:before="60"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Лебедев А.Г.</w:t>
            </w:r>
          </w:p>
        </w:tc>
        <w:tc>
          <w:tcPr>
            <w:tcW w:w="8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Председатель закупочной комиссии - Директор филиала ПАО «Россети Центр и Приволжье» - «Калугаэнерго»</w:t>
            </w:r>
          </w:p>
        </w:tc>
      </w:tr>
      <w:tr w:rsidR="00807B4D" w:rsidRPr="004E1BCB">
        <w:trPr>
          <w:trHeight w:val="510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keepNext/>
              <w:keepLines/>
              <w:spacing w:before="60"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Пивченко И.В.</w:t>
            </w:r>
          </w:p>
        </w:tc>
        <w:tc>
          <w:tcPr>
            <w:tcW w:w="8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председателя закупочной комиссии – начальник отдела закупочной деятельности филиала ПАО «Россети Центр и Приволжье» - «Калугаэнерго»</w:t>
            </w:r>
          </w:p>
        </w:tc>
      </w:tr>
      <w:tr w:rsidR="00807B4D" w:rsidRPr="004E1BCB">
        <w:trPr>
          <w:trHeight w:val="526"/>
        </w:trPr>
        <w:tc>
          <w:tcPr>
            <w:tcW w:w="102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B4D" w:rsidRPr="004E1BCB" w:rsidRDefault="00B3489B">
            <w:pPr>
              <w:keepNext/>
              <w:keepLines/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Члены закупочной комиссии: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proofErr w:type="spellStart"/>
            <w:r w:rsidRPr="004E1BCB">
              <w:rPr>
                <w:sz w:val="20"/>
              </w:rPr>
              <w:t>Солянин</w:t>
            </w:r>
            <w:proofErr w:type="spellEnd"/>
            <w:r w:rsidRPr="004E1BCB">
              <w:rPr>
                <w:sz w:val="20"/>
              </w:rPr>
              <w:t xml:space="preserve"> Р.В.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>
              <w:rPr>
                <w:sz w:val="20"/>
              </w:rPr>
              <w:t>З</w:t>
            </w:r>
            <w:r w:rsidRPr="004E1BCB">
              <w:rPr>
                <w:sz w:val="20"/>
              </w:rPr>
              <w:t>аместител</w:t>
            </w:r>
            <w:r>
              <w:rPr>
                <w:sz w:val="20"/>
              </w:rPr>
              <w:t>ь</w:t>
            </w:r>
            <w:r w:rsidRPr="004E1BCB">
              <w:rPr>
                <w:sz w:val="20"/>
              </w:rPr>
              <w:t xml:space="preserve"> генерального директора по инвестиционной деятельности и строительству ПАО «Россети Центр»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Митюхин А.Ю.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Первый заместитель директора – Главный инженер филиала ПАО «Россети Центр и Приволжье» - «Калугаэнерго»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Шевельков С.В.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директора по безопасности филиала ПАО «Россети Центр и Приволжье» - «Калугаэнерго»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Воеводин В.В.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DB4B7B">
              <w:rPr>
                <w:sz w:val="20"/>
              </w:rPr>
              <w:t>Заместитель директора по инвестиционной деятельности филиала ПАО «Россети Центр и Приволжье» - «Калугаэнерго»</w:t>
            </w:r>
          </w:p>
        </w:tc>
      </w:tr>
      <w:tr w:rsidR="00217B06" w:rsidRPr="004E1BCB">
        <w:trPr>
          <w:trHeight w:val="510"/>
        </w:trPr>
        <w:tc>
          <w:tcPr>
            <w:tcW w:w="2272" w:type="dxa"/>
          </w:tcPr>
          <w:p w:rsidR="00217B06" w:rsidRPr="004E1BCB" w:rsidRDefault="00217B06" w:rsidP="00224441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Маркелов Д.И.</w:t>
            </w:r>
          </w:p>
        </w:tc>
        <w:tc>
          <w:tcPr>
            <w:tcW w:w="8026" w:type="dxa"/>
            <w:vAlign w:val="center"/>
          </w:tcPr>
          <w:p w:rsidR="00217B06" w:rsidRPr="004E1BCB" w:rsidRDefault="00217B06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217B06">
              <w:rPr>
                <w:sz w:val="20"/>
              </w:rPr>
              <w:t>Заместитель директора по реализации услуг филиала ПАО «Россети Центр и Приволжье» - «Калугаэнерго»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Павлова И.В.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директора по экономике и финансам филиала ПАО «Россети Центр и Приволжье» - «Калугаэнерго»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  <w:lang w:val="en-US"/>
              </w:rPr>
            </w:pPr>
            <w:r w:rsidRPr="004E1BCB">
              <w:rPr>
                <w:sz w:val="20"/>
                <w:lang w:val="en-US"/>
              </w:rPr>
              <w:t>Гукасов Б.В.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Начальник управления логистики и МТО филиала ПАО «Россети Центр и Приволжье» - «Калугаэнерго»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Коваль О.Л.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Начальник управления правового обеспечения филиала ПАО «Россети Центр и Приволжье» - «Калугаэнерго»</w:t>
            </w:r>
          </w:p>
        </w:tc>
      </w:tr>
      <w:tr w:rsidR="00224441" w:rsidRPr="004E1BCB">
        <w:trPr>
          <w:trHeight w:val="351"/>
        </w:trPr>
        <w:tc>
          <w:tcPr>
            <w:tcW w:w="10298" w:type="dxa"/>
            <w:gridSpan w:val="2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Ответственный секретарь закупочной комиссии (без права голоса):</w:t>
            </w:r>
          </w:p>
        </w:tc>
      </w:tr>
      <w:tr w:rsidR="00224441" w:rsidRPr="004E1BCB">
        <w:trPr>
          <w:trHeight w:val="567"/>
        </w:trPr>
        <w:tc>
          <w:tcPr>
            <w:tcW w:w="2272" w:type="dxa"/>
            <w:vAlign w:val="center"/>
          </w:tcPr>
          <w:p w:rsidR="00224441" w:rsidRPr="004E1BCB" w:rsidRDefault="00224441" w:rsidP="00224441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Разуваева Ю.А.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Специалист 1 категории отдела закупочной деятельности филиала ПАО «Россети Центр и Приволжье» - «Калугаэнерго»</w:t>
            </w:r>
          </w:p>
        </w:tc>
      </w:tr>
    </w:tbl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На заседании закупочной комиссии присутствует не менее чем пятьдесят процентов общего числа ее членов. Кворум имеется, комиссия правомочна.</w:t>
      </w:r>
    </w:p>
    <w:p w:rsidR="00807B4D" w:rsidRPr="004E1BCB" w:rsidRDefault="00B3489B">
      <w:pPr>
        <w:keepNext/>
        <w:keepLines/>
        <w:spacing w:before="240" w:after="120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СЛУШАЛИ: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Ответственного секретаря закупочной комиссии – специалиста 1 категории отдела закупочной деятельности филиала ПАО «Россети Центр и Приволжье» - «Калугаэнерго» - Разуваеву Ю.А.</w:t>
      </w:r>
    </w:p>
    <w:p w:rsidR="00807B4D" w:rsidRPr="004E1BCB" w:rsidRDefault="00807B4D">
      <w:pPr>
        <w:widowControl w:val="0"/>
        <w:spacing w:line="240" w:lineRule="auto"/>
        <w:ind w:firstLine="0"/>
        <w:rPr>
          <w:b/>
          <w:caps/>
          <w:sz w:val="20"/>
        </w:rPr>
      </w:pPr>
    </w:p>
    <w:p w:rsidR="00807B4D" w:rsidRPr="004E1BCB" w:rsidRDefault="00B3489B">
      <w:pPr>
        <w:widowControl w:val="0"/>
        <w:spacing w:after="113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ВОПРОСЫ ЗАСЕДАНИЯ ЗАКУПОЧНОЙ КОМИССИИ:</w:t>
      </w:r>
    </w:p>
    <w:p w:rsidR="00807B4D" w:rsidRPr="004E1BCB" w:rsidRDefault="00B3489B">
      <w:pPr>
        <w:widowControl w:val="0"/>
        <w:numPr>
          <w:ilvl w:val="0"/>
          <w:numId w:val="5"/>
        </w:numPr>
        <w:spacing w:line="240" w:lineRule="auto"/>
        <w:outlineLvl w:val="2"/>
        <w:rPr>
          <w:b/>
          <w:sz w:val="20"/>
        </w:rPr>
      </w:pPr>
      <w:r w:rsidRPr="004E1BCB">
        <w:rPr>
          <w:b/>
          <w:sz w:val="20"/>
        </w:rPr>
        <w:t>Об одобрении проекта извещения о проведении Запроса цен.</w:t>
      </w:r>
    </w:p>
    <w:p w:rsidR="00807B4D" w:rsidRPr="004E1BCB" w:rsidRDefault="00B3489B">
      <w:pPr>
        <w:keepNext/>
        <w:keepLines/>
        <w:numPr>
          <w:ilvl w:val="1"/>
          <w:numId w:val="5"/>
        </w:numPr>
        <w:spacing w:after="120" w:line="240" w:lineRule="auto"/>
        <w:ind w:left="0" w:firstLine="709"/>
        <w:rPr>
          <w:sz w:val="20"/>
        </w:rPr>
      </w:pPr>
      <w:r w:rsidRPr="004E1BCB">
        <w:rPr>
          <w:sz w:val="20"/>
        </w:rPr>
        <w:lastRenderedPageBreak/>
        <w:t xml:space="preserve">Члены закупочной комиссии изучили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306060" w:rsidRPr="00306060">
        <w:rPr>
          <w:b/>
          <w:bCs/>
          <w:i/>
          <w:iCs/>
          <w:sz w:val="20"/>
        </w:rPr>
        <w:t xml:space="preserve">ПИР СМР Реконструкция ВЛ-10 </w:t>
      </w:r>
      <w:proofErr w:type="spellStart"/>
      <w:r w:rsidR="00306060" w:rsidRPr="00306060">
        <w:rPr>
          <w:b/>
          <w:bCs/>
          <w:i/>
          <w:iCs/>
          <w:sz w:val="20"/>
        </w:rPr>
        <w:t>кВ</w:t>
      </w:r>
      <w:proofErr w:type="spellEnd"/>
      <w:r w:rsidR="00306060" w:rsidRPr="00306060">
        <w:rPr>
          <w:b/>
          <w:bCs/>
          <w:i/>
          <w:iCs/>
          <w:sz w:val="20"/>
        </w:rPr>
        <w:t>, реконструкция ТП № 1102 «</w:t>
      </w:r>
      <w:proofErr w:type="spellStart"/>
      <w:r w:rsidR="00306060" w:rsidRPr="00306060">
        <w:rPr>
          <w:b/>
          <w:bCs/>
          <w:i/>
          <w:iCs/>
          <w:sz w:val="20"/>
        </w:rPr>
        <w:t>Тяпкино</w:t>
      </w:r>
      <w:proofErr w:type="spellEnd"/>
      <w:r w:rsidR="00306060" w:rsidRPr="00306060">
        <w:rPr>
          <w:b/>
          <w:bCs/>
          <w:i/>
          <w:iCs/>
          <w:sz w:val="20"/>
        </w:rPr>
        <w:t xml:space="preserve">», строительствоКТП-160-10/0,4 </w:t>
      </w:r>
      <w:proofErr w:type="spellStart"/>
      <w:r w:rsidR="00306060" w:rsidRPr="00306060">
        <w:rPr>
          <w:b/>
          <w:bCs/>
          <w:i/>
          <w:iCs/>
          <w:sz w:val="20"/>
        </w:rPr>
        <w:t>кВ</w:t>
      </w:r>
      <w:proofErr w:type="spellEnd"/>
      <w:r w:rsidR="00306060" w:rsidRPr="00306060">
        <w:rPr>
          <w:b/>
          <w:bCs/>
          <w:i/>
          <w:iCs/>
          <w:sz w:val="20"/>
        </w:rPr>
        <w:t xml:space="preserve">, строительство ВЛ-0,4 </w:t>
      </w:r>
      <w:proofErr w:type="spellStart"/>
      <w:r w:rsidR="00306060" w:rsidRPr="00306060">
        <w:rPr>
          <w:b/>
          <w:bCs/>
          <w:i/>
          <w:iCs/>
          <w:sz w:val="20"/>
        </w:rPr>
        <w:t>кВ.</w:t>
      </w:r>
      <w:proofErr w:type="spellEnd"/>
      <w:r w:rsidR="00306060" w:rsidRPr="00306060">
        <w:rPr>
          <w:b/>
          <w:bCs/>
          <w:i/>
          <w:iCs/>
          <w:sz w:val="20"/>
        </w:rPr>
        <w:t xml:space="preserve"> Калужская область, Жуковский район, д. </w:t>
      </w:r>
      <w:proofErr w:type="spellStart"/>
      <w:r w:rsidR="00306060" w:rsidRPr="00306060">
        <w:rPr>
          <w:b/>
          <w:bCs/>
          <w:i/>
          <w:iCs/>
          <w:sz w:val="20"/>
        </w:rPr>
        <w:t>Тяпкино</w:t>
      </w:r>
      <w:proofErr w:type="spellEnd"/>
      <w:r w:rsidR="00306060" w:rsidRPr="00306060">
        <w:rPr>
          <w:b/>
          <w:bCs/>
          <w:i/>
          <w:iCs/>
          <w:sz w:val="20"/>
        </w:rPr>
        <w:t>, д. Никольские хутора. Этап 76/2026(Г)</w:t>
      </w:r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B3489B">
      <w:pPr>
        <w:keepNext/>
        <w:keepLines/>
        <w:numPr>
          <w:ilvl w:val="1"/>
          <w:numId w:val="5"/>
        </w:numPr>
        <w:spacing w:line="240" w:lineRule="auto"/>
        <w:ind w:left="0" w:firstLine="709"/>
        <w:rPr>
          <w:sz w:val="20"/>
        </w:rPr>
      </w:pPr>
      <w:r w:rsidRPr="004E1BCB">
        <w:rPr>
          <w:sz w:val="20"/>
        </w:rPr>
        <w:t xml:space="preserve">Закупочной комиссии предлагается утвердить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306060" w:rsidRPr="00306060">
        <w:rPr>
          <w:b/>
          <w:bCs/>
          <w:i/>
          <w:iCs/>
          <w:sz w:val="20"/>
        </w:rPr>
        <w:t xml:space="preserve">ПИР СМР Реконструкция ВЛ-10 </w:t>
      </w:r>
      <w:proofErr w:type="spellStart"/>
      <w:r w:rsidR="00306060" w:rsidRPr="00306060">
        <w:rPr>
          <w:b/>
          <w:bCs/>
          <w:i/>
          <w:iCs/>
          <w:sz w:val="20"/>
        </w:rPr>
        <w:t>кВ</w:t>
      </w:r>
      <w:proofErr w:type="spellEnd"/>
      <w:r w:rsidR="00306060" w:rsidRPr="00306060">
        <w:rPr>
          <w:b/>
          <w:bCs/>
          <w:i/>
          <w:iCs/>
          <w:sz w:val="20"/>
        </w:rPr>
        <w:t>, реконструкция ТП № 1102 «</w:t>
      </w:r>
      <w:proofErr w:type="spellStart"/>
      <w:r w:rsidR="00306060" w:rsidRPr="00306060">
        <w:rPr>
          <w:b/>
          <w:bCs/>
          <w:i/>
          <w:iCs/>
          <w:sz w:val="20"/>
        </w:rPr>
        <w:t>Тяпкино</w:t>
      </w:r>
      <w:proofErr w:type="spellEnd"/>
      <w:r w:rsidR="00306060" w:rsidRPr="00306060">
        <w:rPr>
          <w:b/>
          <w:bCs/>
          <w:i/>
          <w:iCs/>
          <w:sz w:val="20"/>
        </w:rPr>
        <w:t xml:space="preserve">», строительствоКТП-160-10/0,4 </w:t>
      </w:r>
      <w:proofErr w:type="spellStart"/>
      <w:r w:rsidR="00306060" w:rsidRPr="00306060">
        <w:rPr>
          <w:b/>
          <w:bCs/>
          <w:i/>
          <w:iCs/>
          <w:sz w:val="20"/>
        </w:rPr>
        <w:t>кВ</w:t>
      </w:r>
      <w:proofErr w:type="spellEnd"/>
      <w:r w:rsidR="00306060" w:rsidRPr="00306060">
        <w:rPr>
          <w:b/>
          <w:bCs/>
          <w:i/>
          <w:iCs/>
          <w:sz w:val="20"/>
        </w:rPr>
        <w:t xml:space="preserve">, строительство ВЛ-0,4 </w:t>
      </w:r>
      <w:proofErr w:type="spellStart"/>
      <w:r w:rsidR="00306060" w:rsidRPr="00306060">
        <w:rPr>
          <w:b/>
          <w:bCs/>
          <w:i/>
          <w:iCs/>
          <w:sz w:val="20"/>
        </w:rPr>
        <w:t>кВ.</w:t>
      </w:r>
      <w:proofErr w:type="spellEnd"/>
      <w:r w:rsidR="00306060" w:rsidRPr="00306060">
        <w:rPr>
          <w:b/>
          <w:bCs/>
          <w:i/>
          <w:iCs/>
          <w:sz w:val="20"/>
        </w:rPr>
        <w:t xml:space="preserve"> Калужская область, Жуковский район, д. </w:t>
      </w:r>
      <w:proofErr w:type="spellStart"/>
      <w:r w:rsidR="00306060" w:rsidRPr="00306060">
        <w:rPr>
          <w:b/>
          <w:bCs/>
          <w:i/>
          <w:iCs/>
          <w:sz w:val="20"/>
        </w:rPr>
        <w:t>Тяпкино</w:t>
      </w:r>
      <w:proofErr w:type="spellEnd"/>
      <w:r w:rsidR="00306060" w:rsidRPr="00306060">
        <w:rPr>
          <w:b/>
          <w:bCs/>
          <w:i/>
          <w:iCs/>
          <w:sz w:val="20"/>
        </w:rPr>
        <w:t>, д. Никольские хутора. Этап 76/2026(Г)</w:t>
      </w:r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B3489B">
      <w:pPr>
        <w:tabs>
          <w:tab w:val="num" w:pos="567"/>
        </w:tabs>
        <w:spacing w:before="113" w:after="113" w:line="240" w:lineRule="auto"/>
        <w:ind w:left="709" w:firstLine="0"/>
        <w:rPr>
          <w:b/>
          <w:caps/>
          <w:sz w:val="20"/>
        </w:rPr>
      </w:pPr>
      <w:r w:rsidRPr="004E1BCB">
        <w:rPr>
          <w:b/>
          <w:caps/>
          <w:sz w:val="20"/>
        </w:rPr>
        <w:t>РЕШИЛИ:</w:t>
      </w:r>
    </w:p>
    <w:p w:rsidR="00807B4D" w:rsidRPr="004E1BCB" w:rsidRDefault="00B3489B">
      <w:pPr>
        <w:keepNext/>
        <w:keepLines/>
        <w:widowControl w:val="0"/>
        <w:numPr>
          <w:ilvl w:val="0"/>
          <w:numId w:val="6"/>
        </w:numPr>
        <w:spacing w:line="240" w:lineRule="auto"/>
        <w:ind w:left="0"/>
        <w:outlineLvl w:val="1"/>
        <w:rPr>
          <w:sz w:val="20"/>
        </w:rPr>
      </w:pPr>
      <w:r w:rsidRPr="004E1BCB">
        <w:rPr>
          <w:sz w:val="20"/>
        </w:rPr>
        <w:t xml:space="preserve">Утвердить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306060" w:rsidRPr="00306060">
        <w:rPr>
          <w:b/>
          <w:bCs/>
          <w:i/>
          <w:iCs/>
          <w:sz w:val="20"/>
        </w:rPr>
        <w:t xml:space="preserve">ПИР СМР Реконструкция ВЛ-10 </w:t>
      </w:r>
      <w:proofErr w:type="spellStart"/>
      <w:r w:rsidR="00306060" w:rsidRPr="00306060">
        <w:rPr>
          <w:b/>
          <w:bCs/>
          <w:i/>
          <w:iCs/>
          <w:sz w:val="20"/>
        </w:rPr>
        <w:t>кВ</w:t>
      </w:r>
      <w:proofErr w:type="spellEnd"/>
      <w:r w:rsidR="00306060" w:rsidRPr="00306060">
        <w:rPr>
          <w:b/>
          <w:bCs/>
          <w:i/>
          <w:iCs/>
          <w:sz w:val="20"/>
        </w:rPr>
        <w:t>, реконструкция ТП № 1102 «</w:t>
      </w:r>
      <w:proofErr w:type="spellStart"/>
      <w:r w:rsidR="00306060" w:rsidRPr="00306060">
        <w:rPr>
          <w:b/>
          <w:bCs/>
          <w:i/>
          <w:iCs/>
          <w:sz w:val="20"/>
        </w:rPr>
        <w:t>Тяпкино</w:t>
      </w:r>
      <w:proofErr w:type="spellEnd"/>
      <w:r w:rsidR="00306060" w:rsidRPr="00306060">
        <w:rPr>
          <w:b/>
          <w:bCs/>
          <w:i/>
          <w:iCs/>
          <w:sz w:val="20"/>
        </w:rPr>
        <w:t xml:space="preserve">», строительствоКТП-160-10/0,4 </w:t>
      </w:r>
      <w:proofErr w:type="spellStart"/>
      <w:r w:rsidR="00306060" w:rsidRPr="00306060">
        <w:rPr>
          <w:b/>
          <w:bCs/>
          <w:i/>
          <w:iCs/>
          <w:sz w:val="20"/>
        </w:rPr>
        <w:t>кВ</w:t>
      </w:r>
      <w:proofErr w:type="spellEnd"/>
      <w:r w:rsidR="00306060" w:rsidRPr="00306060">
        <w:rPr>
          <w:b/>
          <w:bCs/>
          <w:i/>
          <w:iCs/>
          <w:sz w:val="20"/>
        </w:rPr>
        <w:t xml:space="preserve">, строительство ВЛ-0,4 </w:t>
      </w:r>
      <w:proofErr w:type="spellStart"/>
      <w:r w:rsidR="00306060" w:rsidRPr="00306060">
        <w:rPr>
          <w:b/>
          <w:bCs/>
          <w:i/>
          <w:iCs/>
          <w:sz w:val="20"/>
        </w:rPr>
        <w:t>кВ.</w:t>
      </w:r>
      <w:proofErr w:type="spellEnd"/>
      <w:r w:rsidR="00306060" w:rsidRPr="00306060">
        <w:rPr>
          <w:b/>
          <w:bCs/>
          <w:i/>
          <w:iCs/>
          <w:sz w:val="20"/>
        </w:rPr>
        <w:t xml:space="preserve"> Калужская область, Жуковский район, д. </w:t>
      </w:r>
      <w:proofErr w:type="spellStart"/>
      <w:r w:rsidR="00306060" w:rsidRPr="00306060">
        <w:rPr>
          <w:b/>
          <w:bCs/>
          <w:i/>
          <w:iCs/>
          <w:sz w:val="20"/>
        </w:rPr>
        <w:t>Тяпкино</w:t>
      </w:r>
      <w:proofErr w:type="spellEnd"/>
      <w:r w:rsidR="00306060" w:rsidRPr="00306060">
        <w:rPr>
          <w:b/>
          <w:bCs/>
          <w:i/>
          <w:iCs/>
          <w:sz w:val="20"/>
        </w:rPr>
        <w:t>, д. Никольские хутора. Этап 76/2026(Г)</w:t>
      </w:r>
      <w:bookmarkStart w:id="2" w:name="_GoBack"/>
      <w:bookmarkEnd w:id="2"/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B3489B">
      <w:pPr>
        <w:widowControl w:val="0"/>
        <w:spacing w:before="170" w:after="113" w:line="240" w:lineRule="auto"/>
        <w:ind w:firstLine="0"/>
        <w:outlineLvl w:val="1"/>
        <w:rPr>
          <w:b/>
          <w:caps/>
          <w:sz w:val="20"/>
        </w:rPr>
      </w:pPr>
      <w:r w:rsidRPr="004E1BCB">
        <w:rPr>
          <w:b/>
          <w:caps/>
          <w:sz w:val="20"/>
        </w:rPr>
        <w:t>РЕЗУЛЬТАТЫ ГОЛОСОВАНИЯ: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«За» _______ членов закупочной комиссии.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«Против» _______ членов закупочной комиссии.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«Воздержалось» _______ членов закупочной комиссии.</w:t>
      </w:r>
    </w:p>
    <w:p w:rsidR="00515A99" w:rsidRDefault="00515A99">
      <w:pPr>
        <w:widowControl w:val="0"/>
        <w:spacing w:before="113" w:after="113" w:line="240" w:lineRule="auto"/>
        <w:outlineLvl w:val="1"/>
        <w:rPr>
          <w:b/>
          <w:caps/>
          <w:sz w:val="20"/>
        </w:rPr>
      </w:pPr>
    </w:p>
    <w:p w:rsidR="00807B4D" w:rsidRDefault="00B3489B">
      <w:pPr>
        <w:widowControl w:val="0"/>
        <w:spacing w:before="113" w:after="113" w:line="240" w:lineRule="auto"/>
        <w:outlineLvl w:val="1"/>
        <w:rPr>
          <w:b/>
          <w:caps/>
          <w:sz w:val="20"/>
        </w:rPr>
      </w:pPr>
      <w:r w:rsidRPr="004E1BCB">
        <w:rPr>
          <w:b/>
          <w:caps/>
          <w:sz w:val="20"/>
        </w:rPr>
        <w:t>ПОДПИСИ ЧЛЕНОВ ЗАКУПОЧНОЙ КОМИССИИ:</w:t>
      </w:r>
    </w:p>
    <w:p w:rsidR="00515A99" w:rsidRPr="004E1BCB" w:rsidRDefault="00515A99">
      <w:pPr>
        <w:widowControl w:val="0"/>
        <w:spacing w:before="113" w:after="113" w:line="240" w:lineRule="auto"/>
        <w:outlineLvl w:val="1"/>
        <w:rPr>
          <w:b/>
          <w:caps/>
          <w:sz w:val="20"/>
        </w:rPr>
      </w:pP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3936"/>
        <w:gridCol w:w="3372"/>
        <w:gridCol w:w="2723"/>
      </w:tblGrid>
      <w:tr w:rsidR="00807B4D" w:rsidRPr="004E1BCB">
        <w:trPr>
          <w:cantSplit/>
          <w:trHeight w:val="39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Председатель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Лебедев А.Г.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Заместитель председателя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Пивченко И.В.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Члены з</w:t>
            </w:r>
            <w:r w:rsidRPr="004E1BCB">
              <w:rPr>
                <w:sz w:val="20"/>
                <w:lang w:eastAsia="en-US"/>
              </w:rPr>
              <w:t>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224441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24441">
              <w:rPr>
                <w:color w:val="000000"/>
                <w:sz w:val="20"/>
                <w:szCs w:val="20"/>
                <w:lang w:eastAsia="en-US"/>
              </w:rPr>
              <w:t>Солянин</w:t>
            </w:r>
            <w:proofErr w:type="spellEnd"/>
            <w:r w:rsidRPr="00224441">
              <w:rPr>
                <w:color w:val="000000"/>
                <w:sz w:val="20"/>
                <w:szCs w:val="20"/>
                <w:lang w:eastAsia="en-US"/>
              </w:rPr>
              <w:t xml:space="preserve"> Р.В.</w:t>
            </w:r>
          </w:p>
        </w:tc>
      </w:tr>
      <w:tr w:rsidR="00224441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224441" w:rsidRPr="004E1BCB" w:rsidRDefault="00224441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224441" w:rsidRPr="004E1BCB" w:rsidRDefault="00224441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224441" w:rsidRPr="004E1BCB" w:rsidRDefault="00224441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224441">
              <w:rPr>
                <w:color w:val="000000"/>
                <w:sz w:val="20"/>
                <w:szCs w:val="20"/>
                <w:lang w:eastAsia="en-US"/>
              </w:rPr>
              <w:t>Митюхин А.Ю.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 xml:space="preserve">_________________________   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Шевельков С.В.</w:t>
            </w:r>
          </w:p>
        </w:tc>
      </w:tr>
      <w:tr w:rsidR="00DB4B7B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Воеводин В.В.</w:t>
            </w:r>
          </w:p>
        </w:tc>
      </w:tr>
      <w:tr w:rsidR="00217B06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217B06" w:rsidRPr="004E1BCB" w:rsidRDefault="00217B06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217B06" w:rsidRPr="004E1BCB" w:rsidRDefault="00217B06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217B06" w:rsidRPr="004E1BCB" w:rsidRDefault="00217B06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Маркелов Д.И.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Павлова И.В.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Гукасов Б.В.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Коваль О.Л.</w:t>
            </w:r>
          </w:p>
        </w:tc>
      </w:tr>
      <w:tr w:rsidR="00807B4D" w:rsidRPr="004E1BCB">
        <w:trPr>
          <w:cantSplit/>
          <w:trHeight w:val="20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Ответственный секретарь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515A99" w:rsidP="00515A99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  <w:t>--------------------------------------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</w:p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 xml:space="preserve">Разуваева Ю.А. </w:t>
            </w:r>
          </w:p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(без права голоса)</w:t>
            </w:r>
          </w:p>
        </w:tc>
      </w:tr>
    </w:tbl>
    <w:p w:rsidR="00807B4D" w:rsidRDefault="00807B4D"/>
    <w:sectPr w:rsidR="00807B4D">
      <w:headerReference w:type="default" r:id="rId13"/>
      <w:footerReference w:type="even" r:id="rId14"/>
      <w:footerReference w:type="default" r:id="rId15"/>
      <w:pgSz w:w="11906" w:h="16838"/>
      <w:pgMar w:top="397" w:right="737" w:bottom="284" w:left="851" w:header="39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4BF5" w:rsidRDefault="00D54BF5">
      <w:pPr>
        <w:spacing w:line="240" w:lineRule="auto"/>
      </w:pPr>
      <w:r>
        <w:separator/>
      </w:r>
    </w:p>
  </w:endnote>
  <w:endnote w:type="continuationSeparator" w:id="0">
    <w:p w:rsidR="00D54BF5" w:rsidRDefault="00D54BF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B4D" w:rsidRDefault="00B3489B">
    <w:pPr>
      <w:pStyle w:val="ae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807B4D" w:rsidRDefault="00807B4D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B4D" w:rsidRDefault="00B3489B">
    <w:pPr>
      <w:pStyle w:val="ae"/>
      <w:jc w:val="right"/>
    </w:pPr>
    <w:proofErr w:type="spellStart"/>
    <w:r>
      <w:t>Стр</w:t>
    </w:r>
    <w:proofErr w:type="spellEnd"/>
    <w:r>
      <w:t xml:space="preserve">. </w:t>
    </w:r>
    <w:r>
      <w:rPr>
        <w:sz w:val="24"/>
        <w:szCs w:val="24"/>
      </w:rPr>
      <w:fldChar w:fldCharType="begin"/>
    </w:r>
    <w:r>
      <w:instrText>PAGE</w:instrText>
    </w:r>
    <w:r>
      <w:rPr>
        <w:sz w:val="24"/>
        <w:szCs w:val="24"/>
      </w:rPr>
      <w:fldChar w:fldCharType="separate"/>
    </w:r>
    <w:r w:rsidR="00306060">
      <w:rPr>
        <w:noProof/>
      </w:rPr>
      <w:t>2</w:t>
    </w:r>
    <w:r>
      <w:rPr>
        <w:sz w:val="24"/>
        <w:szCs w:val="24"/>
      </w:rPr>
      <w:fldChar w:fldCharType="end"/>
    </w:r>
    <w:r>
      <w:t xml:space="preserve"> </w:t>
    </w:r>
    <w:proofErr w:type="spellStart"/>
    <w:r>
      <w:t>из</w:t>
    </w:r>
    <w:proofErr w:type="spellEnd"/>
    <w:r>
      <w:t xml:space="preserve"> </w:t>
    </w:r>
    <w:r>
      <w:rPr>
        <w:sz w:val="24"/>
        <w:szCs w:val="24"/>
      </w:rPr>
      <w:fldChar w:fldCharType="begin"/>
    </w:r>
    <w:r>
      <w:instrText>NUMPAGES</w:instrText>
    </w:r>
    <w:r>
      <w:rPr>
        <w:sz w:val="24"/>
        <w:szCs w:val="24"/>
      </w:rPr>
      <w:fldChar w:fldCharType="separate"/>
    </w:r>
    <w:r w:rsidR="00306060">
      <w:rPr>
        <w:noProof/>
      </w:rPr>
      <w:t>2</w:t>
    </w:r>
    <w:r>
      <w:rPr>
        <w:sz w:val="24"/>
        <w:szCs w:val="24"/>
      </w:rPr>
      <w:fldChar w:fldCharType="end"/>
    </w:r>
  </w:p>
  <w:p w:rsidR="00807B4D" w:rsidRDefault="00807B4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4BF5" w:rsidRDefault="00D54BF5">
      <w:pPr>
        <w:spacing w:line="240" w:lineRule="auto"/>
      </w:pPr>
      <w:r>
        <w:separator/>
      </w:r>
    </w:p>
  </w:footnote>
  <w:footnote w:type="continuationSeparator" w:id="0">
    <w:p w:rsidR="00D54BF5" w:rsidRDefault="00D54BF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B4D" w:rsidRDefault="00807B4D">
    <w:pPr>
      <w:pStyle w:val="ac"/>
      <w:rPr>
        <w:sz w:val="18"/>
        <w:szCs w:val="18"/>
      </w:rPr>
    </w:pPr>
  </w:p>
  <w:p w:rsidR="00807B4D" w:rsidRDefault="00B3489B">
    <w:pPr>
      <w:pStyle w:val="ac"/>
      <w:spacing w:line="360" w:lineRule="auto"/>
      <w:rPr>
        <w:sz w:val="18"/>
        <w:szCs w:val="18"/>
      </w:rPr>
    </w:pPr>
    <w:r>
      <w:rPr>
        <w:sz w:val="18"/>
        <w:szCs w:val="18"/>
      </w:rPr>
      <w:t xml:space="preserve">Протокол очно-заочного заседания закупочной комиссии по утверждению проекта извещения о проведении Запроса цен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041D0"/>
    <w:multiLevelType w:val="hybridMultilevel"/>
    <w:tmpl w:val="0E9824BA"/>
    <w:lvl w:ilvl="0" w:tplc="8048D83E">
      <w:start w:val="1"/>
      <w:numFmt w:val="bullet"/>
      <w:pStyle w:val="2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/>
      </w:rPr>
    </w:lvl>
    <w:lvl w:ilvl="1" w:tplc="3BB6207E">
      <w:start w:val="1"/>
      <w:numFmt w:val="bullet"/>
      <w:lvlText w:val=""/>
      <w:lvlJc w:val="left"/>
      <w:pPr>
        <w:tabs>
          <w:tab w:val="num" w:pos="2150"/>
        </w:tabs>
        <w:ind w:left="2150" w:hanging="360"/>
      </w:pPr>
      <w:rPr>
        <w:rFonts w:ascii="Symbol" w:hAnsi="Symbol"/>
      </w:rPr>
    </w:lvl>
    <w:lvl w:ilvl="2" w:tplc="EB164C66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/>
      </w:rPr>
    </w:lvl>
    <w:lvl w:ilvl="3" w:tplc="3BBCFE3C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/>
      </w:rPr>
    </w:lvl>
    <w:lvl w:ilvl="4" w:tplc="0FC8ABA6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/>
      </w:rPr>
    </w:lvl>
    <w:lvl w:ilvl="5" w:tplc="B58C6E40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/>
      </w:rPr>
    </w:lvl>
    <w:lvl w:ilvl="6" w:tplc="F67EDDA8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/>
      </w:rPr>
    </w:lvl>
    <w:lvl w:ilvl="7" w:tplc="0EEE318C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/>
      </w:rPr>
    </w:lvl>
    <w:lvl w:ilvl="8" w:tplc="18C6ACD4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/>
      </w:rPr>
    </w:lvl>
  </w:abstractNum>
  <w:abstractNum w:abstractNumId="1" w15:restartNumberingAfterBreak="0">
    <w:nsid w:val="0CCE7FCE"/>
    <w:multiLevelType w:val="hybridMultilevel"/>
    <w:tmpl w:val="938E3FC8"/>
    <w:lvl w:ilvl="0" w:tplc="28CEE8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DC28C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3942EE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D670407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14217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090E9E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088D0D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7480EC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48124B4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126B4383"/>
    <w:multiLevelType w:val="multilevel"/>
    <w:tmpl w:val="81CC1414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3" w15:restartNumberingAfterBreak="0">
    <w:nsid w:val="146510EF"/>
    <w:multiLevelType w:val="hybridMultilevel"/>
    <w:tmpl w:val="8800DF6A"/>
    <w:lvl w:ilvl="0" w:tplc="9DE4BF2C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9A5C5D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D54338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C4C943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C3CA0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BDB2F13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979227C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05E7B4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23B425C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1C7D101F"/>
    <w:multiLevelType w:val="multilevel"/>
    <w:tmpl w:val="A9D866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5" w15:restartNumberingAfterBreak="0">
    <w:nsid w:val="22303733"/>
    <w:multiLevelType w:val="multilevel"/>
    <w:tmpl w:val="FBE29B8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H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4AD2946"/>
    <w:multiLevelType w:val="hybridMultilevel"/>
    <w:tmpl w:val="38DE2BEA"/>
    <w:lvl w:ilvl="0" w:tplc="F514826E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/>
      </w:rPr>
    </w:lvl>
    <w:lvl w:ilvl="1" w:tplc="3A4A9D5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76CBAA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2F8CCC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96E1AE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C3CB7B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3F2238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C2238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91C2F1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35E66C17"/>
    <w:multiLevelType w:val="multilevel"/>
    <w:tmpl w:val="E61EB784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8" w15:restartNumberingAfterBreak="0">
    <w:nsid w:val="416918D9"/>
    <w:multiLevelType w:val="multilevel"/>
    <w:tmpl w:val="B5C6E668"/>
    <w:lvl w:ilvl="0">
      <w:start w:val="1"/>
      <w:numFmt w:val="decimal"/>
      <w:lvlText w:val="%1."/>
      <w:lvlJc w:val="left"/>
      <w:pPr>
        <w:tabs>
          <w:tab w:val="num" w:pos="747"/>
        </w:tabs>
        <w:ind w:left="-387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9" w15:restartNumberingAfterBreak="0">
    <w:nsid w:val="47525A3F"/>
    <w:multiLevelType w:val="multilevel"/>
    <w:tmpl w:val="D958A57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0" w15:restartNumberingAfterBreak="0">
    <w:nsid w:val="565F3889"/>
    <w:multiLevelType w:val="multilevel"/>
    <w:tmpl w:val="3E024F4A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</w:lvl>
  </w:abstractNum>
  <w:abstractNum w:abstractNumId="11" w15:restartNumberingAfterBreak="0">
    <w:nsid w:val="60782F7F"/>
    <w:multiLevelType w:val="hybridMultilevel"/>
    <w:tmpl w:val="BA90D6A0"/>
    <w:lvl w:ilvl="0" w:tplc="42CE3C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70C149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01625FC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BAE83E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3A652E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4322FCD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4BA976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3DEC97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5E381F8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" w15:restartNumberingAfterBreak="0">
    <w:nsid w:val="752D219B"/>
    <w:multiLevelType w:val="multilevel"/>
    <w:tmpl w:val="358A745A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3H3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pStyle w:val="4H4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78440DB1"/>
    <w:multiLevelType w:val="multilevel"/>
    <w:tmpl w:val="0786FB26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7D8F3637"/>
    <w:multiLevelType w:val="multilevel"/>
    <w:tmpl w:val="62CE161C"/>
    <w:lvl w:ilvl="0">
      <w:start w:val="1"/>
      <w:numFmt w:val="decimal"/>
      <w:pStyle w:val="1DocumentHeader1H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H22H221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num w:numId="1">
    <w:abstractNumId w:val="12"/>
  </w:num>
  <w:num w:numId="2">
    <w:abstractNumId w:val="12"/>
  </w:num>
  <w:num w:numId="3">
    <w:abstractNumId w:val="5"/>
  </w:num>
  <w:num w:numId="4">
    <w:abstractNumId w:val="14"/>
  </w:num>
  <w:num w:numId="5">
    <w:abstractNumId w:val="7"/>
  </w:num>
  <w:num w:numId="6">
    <w:abstractNumId w:val="8"/>
  </w:num>
  <w:num w:numId="7">
    <w:abstractNumId w:val="6"/>
  </w:num>
  <w:num w:numId="8">
    <w:abstractNumId w:val="0"/>
  </w:num>
  <w:num w:numId="9">
    <w:abstractNumId w:val="12"/>
  </w:num>
  <w:num w:numId="10">
    <w:abstractNumId w:val="9"/>
  </w:num>
  <w:num w:numId="11">
    <w:abstractNumId w:val="11"/>
  </w:num>
  <w:num w:numId="12">
    <w:abstractNumId w:val="3"/>
  </w:num>
  <w:num w:numId="13">
    <w:abstractNumId w:val="1"/>
  </w:num>
  <w:num w:numId="14">
    <w:abstractNumId w:val="10"/>
  </w:num>
  <w:num w:numId="15">
    <w:abstractNumId w:val="13"/>
  </w:num>
  <w:num w:numId="16">
    <w:abstractNumId w:val="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4D"/>
    <w:rsid w:val="00022E6B"/>
    <w:rsid w:val="0007173C"/>
    <w:rsid w:val="000A57AC"/>
    <w:rsid w:val="000B56AA"/>
    <w:rsid w:val="000D2E66"/>
    <w:rsid w:val="0013114D"/>
    <w:rsid w:val="00140460"/>
    <w:rsid w:val="001C3D1E"/>
    <w:rsid w:val="001C5C66"/>
    <w:rsid w:val="001E41B8"/>
    <w:rsid w:val="00217B06"/>
    <w:rsid w:val="00224441"/>
    <w:rsid w:val="0024357F"/>
    <w:rsid w:val="00266A18"/>
    <w:rsid w:val="00271607"/>
    <w:rsid w:val="00271649"/>
    <w:rsid w:val="002F46DF"/>
    <w:rsid w:val="00306060"/>
    <w:rsid w:val="00331A37"/>
    <w:rsid w:val="003A3B5A"/>
    <w:rsid w:val="00411B4B"/>
    <w:rsid w:val="00435287"/>
    <w:rsid w:val="00451C6D"/>
    <w:rsid w:val="004E1BCB"/>
    <w:rsid w:val="00515A99"/>
    <w:rsid w:val="0058335A"/>
    <w:rsid w:val="00591D17"/>
    <w:rsid w:val="005B2D0B"/>
    <w:rsid w:val="006119B3"/>
    <w:rsid w:val="00620DA1"/>
    <w:rsid w:val="00674596"/>
    <w:rsid w:val="00683731"/>
    <w:rsid w:val="006A7AD1"/>
    <w:rsid w:val="006B6797"/>
    <w:rsid w:val="006C4F2B"/>
    <w:rsid w:val="006C782B"/>
    <w:rsid w:val="006E27E5"/>
    <w:rsid w:val="00715AF3"/>
    <w:rsid w:val="00772DC1"/>
    <w:rsid w:val="007D6D34"/>
    <w:rsid w:val="00807B4D"/>
    <w:rsid w:val="00871DDF"/>
    <w:rsid w:val="008E6175"/>
    <w:rsid w:val="00937038"/>
    <w:rsid w:val="009823DA"/>
    <w:rsid w:val="009D4331"/>
    <w:rsid w:val="00A205C9"/>
    <w:rsid w:val="00A301F6"/>
    <w:rsid w:val="00A576AF"/>
    <w:rsid w:val="00AC69B7"/>
    <w:rsid w:val="00B3489B"/>
    <w:rsid w:val="00BE36E6"/>
    <w:rsid w:val="00C025C2"/>
    <w:rsid w:val="00CC4273"/>
    <w:rsid w:val="00CF1912"/>
    <w:rsid w:val="00D03E2D"/>
    <w:rsid w:val="00D14E04"/>
    <w:rsid w:val="00D54BF5"/>
    <w:rsid w:val="00DB4B7B"/>
    <w:rsid w:val="00E2351B"/>
    <w:rsid w:val="00E34848"/>
    <w:rsid w:val="00E45224"/>
    <w:rsid w:val="00EC4264"/>
    <w:rsid w:val="00F06EB4"/>
    <w:rsid w:val="00FE4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F70BF6-E896-44A7-9A76-C1D3DA515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line="360" w:lineRule="auto"/>
      <w:ind w:firstLine="567"/>
      <w:jc w:val="both"/>
    </w:pPr>
    <w:rPr>
      <w:sz w:val="28"/>
      <w:lang w:eastAsia="ru-RU"/>
    </w:rPr>
  </w:style>
  <w:style w:type="paragraph" w:styleId="10">
    <w:name w:val="heading 1"/>
    <w:basedOn w:val="a0"/>
    <w:next w:val="a0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0"/>
    <w:next w:val="a0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0"/>
    <w:next w:val="a0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0"/>
    <w:next w:val="a0"/>
    <w:link w:val="70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0"/>
    <w:next w:val="a0"/>
    <w:link w:val="80"/>
    <w:qFormat/>
    <w:pPr>
      <w:widowControl w:val="0"/>
      <w:numPr>
        <w:ilvl w:val="7"/>
        <w:numId w:val="3"/>
      </w:numPr>
      <w:spacing w:before="240" w:after="60"/>
      <w:outlineLvl w:val="7"/>
    </w:pPr>
    <w:rPr>
      <w:i/>
      <w:sz w:val="26"/>
    </w:rPr>
  </w:style>
  <w:style w:type="paragraph" w:styleId="9">
    <w:name w:val="heading 9"/>
    <w:basedOn w:val="a0"/>
    <w:next w:val="a0"/>
    <w:link w:val="90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uiPriority w:val="34"/>
    <w:qFormat/>
    <w:pPr>
      <w:ind w:left="720"/>
      <w:contextualSpacing/>
    </w:pPr>
  </w:style>
  <w:style w:type="paragraph" w:styleId="a5">
    <w:name w:val="No Spacing"/>
    <w:uiPriority w:val="1"/>
    <w:qFormat/>
  </w:style>
  <w:style w:type="paragraph" w:styleId="a6">
    <w:name w:val="Title"/>
    <w:basedOn w:val="a0"/>
    <w:next w:val="a0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link w:val="a6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2">
    <w:name w:val="Quote"/>
    <w:basedOn w:val="a0"/>
    <w:next w:val="a0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d">
    <w:name w:val="Верхний колонтитул Знак"/>
    <w:link w:val="ac"/>
    <w:uiPriority w:val="99"/>
  </w:style>
  <w:style w:type="paragraph" w:styleId="ae">
    <w:name w:val="footer"/>
    <w:basedOn w:val="a0"/>
    <w:link w:val="af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en-US" w:eastAsia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link w:val="af1"/>
    <w:qFormat/>
    <w:pPr>
      <w:pageBreakBefore/>
      <w:spacing w:before="120" w:after="120" w:line="240" w:lineRule="auto"/>
      <w:ind w:firstLine="0"/>
    </w:pPr>
    <w:rPr>
      <w:bCs/>
      <w:i/>
      <w:sz w:val="24"/>
    </w:rPr>
  </w:style>
  <w:style w:type="character" w:customStyle="1" w:styleId="af1">
    <w:name w:val="Название объекта Знак"/>
    <w:link w:val="af0"/>
    <w:uiPriority w:val="99"/>
  </w:style>
  <w:style w:type="table" w:styleId="af2">
    <w:name w:val="Table Grid"/>
    <w:basedOn w:val="a2"/>
    <w:uiPriority w:val="59"/>
    <w:pPr>
      <w:spacing w:line="360" w:lineRule="auto"/>
      <w:ind w:firstLine="567"/>
      <w:jc w:val="both"/>
    </w:p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0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1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rPr>
      <w:color w:val="0000FF"/>
      <w:u w:val="single"/>
    </w:rPr>
  </w:style>
  <w:style w:type="paragraph" w:styleId="af4">
    <w:name w:val="footnote text"/>
    <w:basedOn w:val="a0"/>
    <w:link w:val="af5"/>
    <w:semiHidden/>
    <w:pPr>
      <w:spacing w:line="240" w:lineRule="auto"/>
    </w:pPr>
    <w:rPr>
      <w:sz w:val="20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semiHidden/>
    <w:rPr>
      <w:vertAlign w:val="superscript"/>
    </w:rPr>
  </w:style>
  <w:style w:type="paragraph" w:styleId="af7">
    <w:name w:val="endnote text"/>
    <w:basedOn w:val="a0"/>
    <w:link w:val="af8"/>
    <w:uiPriority w:val="99"/>
    <w:semiHidden/>
    <w:unhideWhenUsed/>
    <w:pPr>
      <w:spacing w:line="240" w:lineRule="auto"/>
    </w:pPr>
    <w:rPr>
      <w:sz w:val="20"/>
    </w:rPr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0"/>
    <w:next w:val="a0"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szCs w:val="28"/>
    </w:rPr>
  </w:style>
  <w:style w:type="paragraph" w:styleId="25">
    <w:name w:val="toc 2"/>
    <w:basedOn w:val="a0"/>
    <w:next w:val="a0"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sz w:val="24"/>
      <w:szCs w:val="24"/>
    </w:rPr>
  </w:style>
  <w:style w:type="paragraph" w:styleId="33">
    <w:name w:val="toc 3"/>
    <w:basedOn w:val="a0"/>
    <w:next w:val="a0"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sz w:val="24"/>
      <w:szCs w:val="24"/>
    </w:rPr>
  </w:style>
  <w:style w:type="paragraph" w:styleId="42">
    <w:name w:val="toc 4"/>
    <w:basedOn w:val="a0"/>
    <w:next w:val="a0"/>
    <w:semiHidden/>
    <w:pPr>
      <w:tabs>
        <w:tab w:val="left" w:pos="2268"/>
        <w:tab w:val="righ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52">
    <w:name w:val="toc 5"/>
    <w:basedOn w:val="a0"/>
    <w:next w:val="a0"/>
    <w:semiHidden/>
    <w:pPr>
      <w:ind w:left="1120"/>
      <w:jc w:val="left"/>
    </w:pPr>
    <w:rPr>
      <w:sz w:val="18"/>
      <w:szCs w:val="18"/>
    </w:rPr>
  </w:style>
  <w:style w:type="paragraph" w:styleId="61">
    <w:name w:val="toc 6"/>
    <w:basedOn w:val="a0"/>
    <w:next w:val="a0"/>
    <w:semiHidden/>
    <w:pPr>
      <w:ind w:left="1400"/>
      <w:jc w:val="left"/>
    </w:pPr>
    <w:rPr>
      <w:sz w:val="18"/>
      <w:szCs w:val="18"/>
    </w:rPr>
  </w:style>
  <w:style w:type="paragraph" w:styleId="71">
    <w:name w:val="toc 7"/>
    <w:basedOn w:val="a0"/>
    <w:next w:val="a0"/>
    <w:semiHidden/>
    <w:pPr>
      <w:ind w:left="1680"/>
      <w:jc w:val="left"/>
    </w:pPr>
    <w:rPr>
      <w:sz w:val="18"/>
      <w:szCs w:val="18"/>
    </w:rPr>
  </w:style>
  <w:style w:type="paragraph" w:styleId="81">
    <w:name w:val="toc 8"/>
    <w:basedOn w:val="a0"/>
    <w:next w:val="a0"/>
    <w:semiHidden/>
    <w:pPr>
      <w:ind w:left="1960"/>
      <w:jc w:val="left"/>
    </w:pPr>
    <w:rPr>
      <w:sz w:val="18"/>
      <w:szCs w:val="18"/>
    </w:rPr>
  </w:style>
  <w:style w:type="paragraph" w:styleId="91">
    <w:name w:val="toc 9"/>
    <w:basedOn w:val="a0"/>
    <w:next w:val="a0"/>
    <w:semiHidden/>
    <w:pPr>
      <w:ind w:left="2240"/>
      <w:jc w:val="left"/>
    </w:pPr>
    <w:rPr>
      <w:sz w:val="18"/>
      <w:szCs w:val="18"/>
    </w:rPr>
  </w:style>
  <w:style w:type="paragraph" w:styleId="afa">
    <w:name w:val="TOC Heading"/>
    <w:uiPriority w:val="39"/>
    <w:unhideWhenUsed/>
  </w:style>
  <w:style w:type="paragraph" w:styleId="afb">
    <w:name w:val="table of figures"/>
    <w:basedOn w:val="a0"/>
    <w:next w:val="a0"/>
    <w:uiPriority w:val="99"/>
    <w:unhideWhenUsed/>
  </w:style>
  <w:style w:type="paragraph" w:customStyle="1" w:styleId="1DocumentHeader1H1">
    <w:name w:val="Заголовок 1;Document Header1;H1"/>
    <w:basedOn w:val="a0"/>
    <w:next w:val="a0"/>
    <w:qFormat/>
    <w:pPr>
      <w:keepNext/>
      <w:keepLines/>
      <w:pageBreakBefore/>
      <w:numPr>
        <w:numId w:val="4"/>
      </w:numPr>
      <w:spacing w:before="480" w:after="240" w:line="240" w:lineRule="auto"/>
      <w:jc w:val="left"/>
      <w:outlineLvl w:val="0"/>
    </w:pPr>
    <w:rPr>
      <w:rFonts w:ascii="Arial" w:hAnsi="Arial"/>
      <w:b/>
      <w:sz w:val="40"/>
    </w:rPr>
  </w:style>
  <w:style w:type="paragraph" w:customStyle="1" w:styleId="2H22H221">
    <w:name w:val="Заголовок 2;H2;Заголовок 2 Знак;H2 Знак;Заголовок 21"/>
    <w:basedOn w:val="a0"/>
    <w:next w:val="a0"/>
    <w:qFormat/>
    <w:pPr>
      <w:keepNext/>
      <w:numPr>
        <w:ilvl w:val="1"/>
        <w:numId w:val="4"/>
      </w:numPr>
      <w:spacing w:before="360" w:after="120" w:line="240" w:lineRule="auto"/>
      <w:jc w:val="left"/>
      <w:outlineLvl w:val="1"/>
    </w:pPr>
    <w:rPr>
      <w:b/>
      <w:sz w:val="32"/>
    </w:rPr>
  </w:style>
  <w:style w:type="paragraph" w:customStyle="1" w:styleId="3H3">
    <w:name w:val="Заголовок 3;H3"/>
    <w:basedOn w:val="a0"/>
    <w:next w:val="a0"/>
    <w:qFormat/>
    <w:pPr>
      <w:keepNext/>
      <w:numPr>
        <w:ilvl w:val="2"/>
        <w:numId w:val="2"/>
      </w:numPr>
      <w:spacing w:before="120" w:after="120" w:line="240" w:lineRule="auto"/>
      <w:jc w:val="left"/>
      <w:outlineLvl w:val="2"/>
    </w:pPr>
    <w:rPr>
      <w:b/>
    </w:rPr>
  </w:style>
  <w:style w:type="paragraph" w:customStyle="1" w:styleId="4H4">
    <w:name w:val="Заголовок 4;H4"/>
    <w:basedOn w:val="a0"/>
    <w:next w:val="a0"/>
    <w:qFormat/>
    <w:pPr>
      <w:keepNext/>
      <w:numPr>
        <w:ilvl w:val="3"/>
        <w:numId w:val="2"/>
      </w:numPr>
      <w:tabs>
        <w:tab w:val="clear" w:pos="1701"/>
        <w:tab w:val="num" w:pos="1134"/>
      </w:tabs>
      <w:spacing w:before="240" w:after="120" w:line="240" w:lineRule="auto"/>
      <w:ind w:left="1134"/>
      <w:outlineLvl w:val="3"/>
    </w:pPr>
    <w:rPr>
      <w:b/>
      <w:i/>
    </w:rPr>
  </w:style>
  <w:style w:type="paragraph" w:customStyle="1" w:styleId="5H5">
    <w:name w:val="Заголовок 5;H5"/>
    <w:basedOn w:val="a0"/>
    <w:next w:val="a0"/>
    <w:qFormat/>
    <w:pPr>
      <w:keepNext/>
      <w:numPr>
        <w:ilvl w:val="4"/>
        <w:numId w:val="3"/>
      </w:numPr>
      <w:tabs>
        <w:tab w:val="clear" w:pos="1008"/>
        <w:tab w:val="num" w:pos="1080"/>
      </w:tabs>
      <w:spacing w:before="60"/>
      <w:ind w:left="1080" w:hanging="1080"/>
      <w:outlineLvl w:val="4"/>
    </w:pPr>
    <w:rPr>
      <w:b/>
      <w:sz w:val="26"/>
    </w:rPr>
  </w:style>
  <w:style w:type="character" w:styleId="afc">
    <w:name w:val="page number"/>
    <w:rPr>
      <w:rFonts w:ascii="Times New Roman" w:hAnsi="Times New Roman"/>
      <w:sz w:val="20"/>
    </w:rPr>
  </w:style>
  <w:style w:type="character" w:styleId="afd">
    <w:name w:val="FollowedHyperlink"/>
    <w:rPr>
      <w:color w:val="800080"/>
      <w:u w:val="single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f">
    <w:name w:val="Таблица шапка"/>
    <w:basedOn w:val="a0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ff0">
    <w:name w:val="Таблица текст"/>
    <w:basedOn w:val="a0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ff1">
    <w:name w:val="Служебный"/>
    <w:basedOn w:val="aff2"/>
  </w:style>
  <w:style w:type="paragraph" w:customStyle="1" w:styleId="aff2">
    <w:name w:val="Главы"/>
    <w:basedOn w:val="aff3"/>
    <w:next w:val="a0"/>
    <w:pPr>
      <w:pBdr>
        <w:bottom w:val="none" w:sz="0" w:space="0" w:color="000000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f3">
    <w:name w:val="Структура"/>
    <w:basedOn w:val="a0"/>
    <w:pPr>
      <w:pageBreakBefore/>
      <w:pBdr>
        <w:bottom w:val="single" w:sz="24" w:space="1" w:color="000000"/>
      </w:pBdr>
      <w:tabs>
        <w:tab w:val="left" w:pos="851"/>
      </w:tabs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f4">
    <w:name w:val="маркированный"/>
    <w:basedOn w:val="a0"/>
    <w:semiHidden/>
    <w:pPr>
      <w:ind w:firstLine="0"/>
    </w:pPr>
  </w:style>
  <w:style w:type="paragraph" w:customStyle="1" w:styleId="a">
    <w:name w:val="Пункт"/>
    <w:basedOn w:val="a0"/>
    <w:pPr>
      <w:numPr>
        <w:ilvl w:val="2"/>
        <w:numId w:val="4"/>
      </w:numPr>
    </w:pPr>
  </w:style>
  <w:style w:type="character" w:customStyle="1" w:styleId="aff5">
    <w:name w:val="Пункт Знак"/>
    <w:rPr>
      <w:sz w:val="28"/>
      <w:lang w:val="ru-RU" w:eastAsia="ru-RU" w:bidi="ar-SA"/>
    </w:rPr>
  </w:style>
  <w:style w:type="paragraph" w:customStyle="1" w:styleId="aff6">
    <w:name w:val="Подпункт"/>
    <w:basedOn w:val="a0"/>
    <w:pPr>
      <w:tabs>
        <w:tab w:val="num" w:pos="1134"/>
      </w:tabs>
      <w:ind w:left="1134" w:hanging="1134"/>
    </w:pPr>
  </w:style>
  <w:style w:type="character" w:customStyle="1" w:styleId="aff7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f8">
    <w:name w:val="Подподпункт"/>
    <w:basedOn w:val="a0"/>
    <w:pPr>
      <w:tabs>
        <w:tab w:val="num" w:pos="1701"/>
      </w:tabs>
      <w:ind w:left="1701" w:hanging="567"/>
    </w:pPr>
  </w:style>
  <w:style w:type="paragraph" w:styleId="aff9">
    <w:name w:val="List Number"/>
    <w:basedOn w:val="a0"/>
    <w:pPr>
      <w:spacing w:before="60"/>
      <w:ind w:firstLine="0"/>
    </w:pPr>
    <w:rPr>
      <w:szCs w:val="24"/>
    </w:rPr>
  </w:style>
  <w:style w:type="paragraph" w:customStyle="1" w:styleId="affa">
    <w:name w:val="Текст таблицы"/>
    <w:basedOn w:val="a0"/>
    <w:semiHidden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affb">
    <w:name w:val="Пункт б/н"/>
    <w:basedOn w:val="a0"/>
    <w:pPr>
      <w:tabs>
        <w:tab w:val="left" w:pos="1134"/>
      </w:tabs>
    </w:pPr>
  </w:style>
  <w:style w:type="paragraph" w:styleId="affc">
    <w:name w:val="List Bullet"/>
    <w:basedOn w:val="a0"/>
    <w:pPr>
      <w:spacing w:line="240" w:lineRule="auto"/>
      <w:ind w:left="731" w:hanging="374"/>
    </w:pPr>
  </w:style>
  <w:style w:type="paragraph" w:customStyle="1" w:styleId="affd">
    <w:name w:val="Основной текст;Основной текст Знак"/>
    <w:basedOn w:val="a0"/>
    <w:link w:val="14"/>
    <w:pPr>
      <w:tabs>
        <w:tab w:val="right" w:pos="9360"/>
      </w:tabs>
      <w:spacing w:line="240" w:lineRule="auto"/>
      <w:ind w:firstLine="0"/>
      <w:jc w:val="left"/>
    </w:pPr>
    <w:rPr>
      <w:szCs w:val="24"/>
    </w:rPr>
  </w:style>
  <w:style w:type="paragraph" w:styleId="affe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ff">
    <w:name w:val="annotation text"/>
    <w:basedOn w:val="a0"/>
    <w:semiHidden/>
    <w:rPr>
      <w:sz w:val="20"/>
    </w:rPr>
  </w:style>
  <w:style w:type="paragraph" w:styleId="afff0">
    <w:name w:val="annotation subject"/>
    <w:basedOn w:val="afff"/>
    <w:next w:val="afff"/>
    <w:semiHidden/>
    <w:rPr>
      <w:b/>
      <w:bCs/>
    </w:rPr>
  </w:style>
  <w:style w:type="paragraph" w:styleId="3">
    <w:name w:val="List Bullet 3"/>
    <w:basedOn w:val="a0"/>
    <w:pPr>
      <w:numPr>
        <w:numId w:val="7"/>
      </w:numPr>
      <w:tabs>
        <w:tab w:val="clear" w:pos="926"/>
        <w:tab w:val="num" w:pos="1080"/>
      </w:tabs>
      <w:spacing w:before="120"/>
      <w:ind w:left="0" w:firstLine="720"/>
    </w:pPr>
    <w:rPr>
      <w:i/>
      <w:iCs/>
      <w:sz w:val="24"/>
      <w:szCs w:val="24"/>
    </w:rPr>
  </w:style>
  <w:style w:type="paragraph" w:styleId="2">
    <w:name w:val="List Bullet 2"/>
    <w:basedOn w:val="a0"/>
    <w:pPr>
      <w:widowControl w:val="0"/>
      <w:numPr>
        <w:numId w:val="8"/>
      </w:numPr>
      <w:spacing w:before="120"/>
      <w:ind w:left="1429" w:hanging="357"/>
    </w:pPr>
  </w:style>
  <w:style w:type="paragraph" w:styleId="26">
    <w:name w:val="Body Text 2"/>
    <w:basedOn w:val="a0"/>
    <w:pPr>
      <w:tabs>
        <w:tab w:val="left" w:pos="2201"/>
      </w:tabs>
      <w:spacing w:line="240" w:lineRule="auto"/>
      <w:ind w:firstLine="0"/>
      <w:jc w:val="center"/>
    </w:pPr>
  </w:style>
  <w:style w:type="paragraph" w:styleId="afff1">
    <w:name w:val="Body Text Indent"/>
    <w:basedOn w:val="a0"/>
    <w:pPr>
      <w:spacing w:line="240" w:lineRule="auto"/>
    </w:pPr>
    <w:rPr>
      <w:i/>
    </w:rPr>
  </w:style>
  <w:style w:type="paragraph" w:styleId="27">
    <w:name w:val="Body Text Indent 2"/>
    <w:basedOn w:val="a0"/>
    <w:pPr>
      <w:spacing w:line="240" w:lineRule="auto"/>
    </w:pPr>
    <w:rPr>
      <w:szCs w:val="24"/>
    </w:rPr>
  </w:style>
  <w:style w:type="paragraph" w:customStyle="1" w:styleId="1">
    <w:name w:val="Стиль Заголовок 1 + по ширине"/>
    <w:basedOn w:val="1DocumentHeader1H1"/>
    <w:pPr>
      <w:pageBreakBefore w:val="0"/>
      <w:numPr>
        <w:numId w:val="1"/>
      </w:numPr>
      <w:jc w:val="both"/>
    </w:pPr>
    <w:rPr>
      <w:bCs/>
    </w:rPr>
  </w:style>
  <w:style w:type="paragraph" w:customStyle="1" w:styleId="34">
    <w:name w:val="заголовок 3"/>
    <w:basedOn w:val="a0"/>
    <w:next w:val="a0"/>
    <w:pPr>
      <w:keepNext/>
      <w:spacing w:before="120"/>
      <w:ind w:firstLine="720"/>
      <w:jc w:val="center"/>
      <w:outlineLvl w:val="2"/>
    </w:pPr>
    <w:rPr>
      <w:sz w:val="20"/>
      <w:szCs w:val="24"/>
    </w:rPr>
  </w:style>
  <w:style w:type="paragraph" w:customStyle="1" w:styleId="afff2">
    <w:name w:val="Обычный+ без отступа"/>
    <w:basedOn w:val="a0"/>
    <w:link w:val="afff3"/>
    <w:pPr>
      <w:spacing w:before="120"/>
      <w:ind w:firstLine="0"/>
    </w:pPr>
    <w:rPr>
      <w:rFonts w:eastAsia="MS Mincho"/>
      <w:szCs w:val="28"/>
    </w:rPr>
  </w:style>
  <w:style w:type="paragraph" w:customStyle="1" w:styleId="afff4">
    <w:name w:val="Приложение"/>
    <w:basedOn w:val="1DocumentHeader1H1"/>
    <w:pPr>
      <w:pageBreakBefore w:val="0"/>
      <w:numPr>
        <w:numId w:val="0"/>
      </w:numPr>
      <w:spacing w:before="60" w:after="0" w:line="360" w:lineRule="auto"/>
      <w:jc w:val="center"/>
    </w:pPr>
    <w:rPr>
      <w:rFonts w:cs="Arial"/>
      <w:bCs/>
      <w:sz w:val="28"/>
      <w:szCs w:val="28"/>
    </w:rPr>
  </w:style>
  <w:style w:type="paragraph" w:customStyle="1" w:styleId="afff5">
    <w:name w:val="Подподподпункт"/>
    <w:basedOn w:val="a0"/>
    <w:pPr>
      <w:tabs>
        <w:tab w:val="left" w:pos="1134"/>
        <w:tab w:val="left" w:pos="1701"/>
        <w:tab w:val="num" w:pos="2448"/>
      </w:tabs>
      <w:ind w:left="2448" w:hanging="1008"/>
    </w:pPr>
  </w:style>
  <w:style w:type="paragraph" w:customStyle="1" w:styleId="15">
    <w:name w:val="Пункт1"/>
    <w:basedOn w:val="a0"/>
    <w:pPr>
      <w:tabs>
        <w:tab w:val="num" w:pos="567"/>
      </w:tabs>
      <w:spacing w:before="240"/>
      <w:ind w:left="567" w:hanging="567"/>
      <w:jc w:val="center"/>
    </w:pPr>
    <w:rPr>
      <w:rFonts w:ascii="Arial" w:hAnsi="Arial"/>
      <w:b/>
      <w:szCs w:val="28"/>
    </w:rPr>
  </w:style>
  <w:style w:type="paragraph" w:styleId="35">
    <w:name w:val="Body Text Indent 3"/>
    <w:basedOn w:val="a0"/>
    <w:pPr>
      <w:spacing w:line="240" w:lineRule="auto"/>
    </w:pPr>
    <w:rPr>
      <w:i/>
      <w:sz w:val="26"/>
      <w:szCs w:val="26"/>
    </w:rPr>
  </w:style>
  <w:style w:type="character" w:customStyle="1" w:styleId="14">
    <w:name w:val="Основной текст Знак1;Основной текст Знак Знак"/>
    <w:link w:val="affd"/>
    <w:rPr>
      <w:sz w:val="28"/>
      <w:szCs w:val="24"/>
      <w:lang w:val="ru-RU" w:eastAsia="ru-RU" w:bidi="ar-SA"/>
    </w:rPr>
  </w:style>
  <w:style w:type="character" w:customStyle="1" w:styleId="afff3">
    <w:name w:val="Обычный+ без отступа Знак"/>
    <w:link w:val="afff2"/>
    <w:rPr>
      <w:rFonts w:eastAsia="MS Mincho"/>
      <w:sz w:val="28"/>
      <w:szCs w:val="28"/>
      <w:lang w:val="ru-RU" w:eastAsia="ru-RU" w:bidi="ar-SA"/>
    </w:rPr>
  </w:style>
  <w:style w:type="paragraph" w:customStyle="1" w:styleId="afff6">
    <w:name w:val="Знак Знак Знак Знак Знак Знак"/>
    <w:basedOn w:val="a0"/>
    <w:next w:val="1DocumentHeader1H1"/>
    <w:pPr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DefaultParagraphFontParaCharChar">
    <w:name w:val="Default Paragraph Font Para Char Char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fff7">
    <w:name w:val="Plain Text"/>
    <w:basedOn w:val="a0"/>
    <w:link w:val="afff8"/>
    <w:pPr>
      <w:spacing w:line="240" w:lineRule="auto"/>
      <w:ind w:firstLine="0"/>
      <w:jc w:val="left"/>
    </w:pPr>
    <w:rPr>
      <w:rFonts w:ascii="Courier New" w:hAnsi="Courier New"/>
      <w:sz w:val="20"/>
      <w:lang w:val="en-US" w:eastAsia="en-US"/>
    </w:rPr>
  </w:style>
  <w:style w:type="character" w:customStyle="1" w:styleId="afff8">
    <w:name w:val="Текст Знак"/>
    <w:link w:val="afff7"/>
    <w:rPr>
      <w:rFonts w:ascii="Courier New" w:hAnsi="Courier New"/>
    </w:rPr>
  </w:style>
  <w:style w:type="character" w:customStyle="1" w:styleId="af">
    <w:name w:val="Нижний колонтитул Знак"/>
    <w:link w:val="ae"/>
    <w:uiPriority w:val="99"/>
  </w:style>
  <w:style w:type="character" w:customStyle="1" w:styleId="fielddisplayvalue">
    <w:name w:val="fielddisplayvalue"/>
  </w:style>
  <w:style w:type="character" w:customStyle="1" w:styleId="k-in2">
    <w:name w:val="k-in2"/>
  </w:style>
  <w:style w:type="paragraph" w:styleId="afff9">
    <w:name w:val="Normal (Web)"/>
    <w:basedOn w:val="a0"/>
    <w:uiPriority w:val="99"/>
    <w:unhideWhenUsed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10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4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740</Words>
  <Characters>4222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4953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Ершов Иван Александрович</cp:lastModifiedBy>
  <cp:revision>35</cp:revision>
  <dcterms:created xsi:type="dcterms:W3CDTF">2025-12-02T13:20:00Z</dcterms:created>
  <dcterms:modified xsi:type="dcterms:W3CDTF">2026-08-27T12:24:00Z</dcterms:modified>
  <cp:version>983040</cp:version>
</cp:coreProperties>
</file>